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00016" w14:textId="7E22D891" w:rsidR="003944FC" w:rsidRDefault="003944FC" w:rsidP="003E5723">
      <w:pPr>
        <w:pStyle w:val="NormalWeb"/>
        <w:rPr>
          <w:color w:val="000000"/>
        </w:rPr>
      </w:pPr>
      <w:r>
        <w:rPr>
          <w:color w:val="000000"/>
        </w:rPr>
        <w:t>30 November 2021</w:t>
      </w:r>
    </w:p>
    <w:p w14:paraId="458A04E2" w14:textId="48B516FF" w:rsidR="003E5723" w:rsidRDefault="003E5723" w:rsidP="003E5723">
      <w:pPr>
        <w:pStyle w:val="NormalWeb"/>
        <w:rPr>
          <w:color w:val="000000"/>
        </w:rPr>
      </w:pPr>
      <w:r w:rsidRPr="00E30E8F">
        <w:rPr>
          <w:color w:val="000000"/>
        </w:rPr>
        <w:t>2021 CCPR WG-SP</w:t>
      </w:r>
    </w:p>
    <w:p w14:paraId="13964C1D" w14:textId="47D43E92" w:rsidR="003944FC" w:rsidRDefault="003944FC" w:rsidP="003944FC">
      <w:pPr>
        <w:pStyle w:val="NormalWeb"/>
        <w:rPr>
          <w:color w:val="000000"/>
        </w:rPr>
      </w:pPr>
      <w:r>
        <w:rPr>
          <w:color w:val="000000"/>
        </w:rPr>
        <w:t xml:space="preserve">To: Maria Nadal, </w:t>
      </w:r>
      <w:r>
        <w:rPr>
          <w:color w:val="000000"/>
        </w:rPr>
        <w:t xml:space="preserve">NIST, </w:t>
      </w:r>
      <w:r>
        <w:rPr>
          <w:color w:val="000000"/>
        </w:rPr>
        <w:t>Chairperson for CCPR WG-SP</w:t>
      </w:r>
    </w:p>
    <w:p w14:paraId="07F2AA1D" w14:textId="77777777" w:rsidR="003944FC" w:rsidRDefault="003944FC" w:rsidP="003944FC">
      <w:pPr>
        <w:pStyle w:val="NormalWeb"/>
        <w:rPr>
          <w:color w:val="000000"/>
        </w:rPr>
      </w:pPr>
      <w:r>
        <w:rPr>
          <w:color w:val="000000"/>
        </w:rPr>
        <w:t>From: John Lehman, NIST</w:t>
      </w:r>
    </w:p>
    <w:p w14:paraId="3939F52C" w14:textId="438C7CD9" w:rsidR="003E5723" w:rsidRDefault="003944FC" w:rsidP="003E5723">
      <w:pPr>
        <w:pStyle w:val="NormalWeb"/>
        <w:rPr>
          <w:color w:val="000000"/>
        </w:rPr>
      </w:pPr>
      <w:r>
        <w:rPr>
          <w:color w:val="000000"/>
        </w:rPr>
        <w:t xml:space="preserve">Subject: </w:t>
      </w:r>
      <w:r w:rsidRPr="00D0024B">
        <w:rPr>
          <w:color w:val="000000"/>
        </w:rPr>
        <w:t>TG</w:t>
      </w:r>
      <w:r>
        <w:rPr>
          <w:color w:val="000000"/>
        </w:rPr>
        <w:t xml:space="preserve">13, </w:t>
      </w:r>
      <w:r w:rsidR="003E5723" w:rsidRPr="00E30E8F">
        <w:rPr>
          <w:color w:val="000000"/>
        </w:rPr>
        <w:t xml:space="preserve">Optical </w:t>
      </w:r>
      <w:proofErr w:type="spellStart"/>
      <w:r w:rsidR="003E5723" w:rsidRPr="00E30E8F">
        <w:rPr>
          <w:color w:val="000000"/>
        </w:rPr>
        <w:t>fibre</w:t>
      </w:r>
      <w:proofErr w:type="spellEnd"/>
      <w:r w:rsidR="003E5723" w:rsidRPr="00E30E8F">
        <w:rPr>
          <w:color w:val="000000"/>
        </w:rPr>
        <w:t xml:space="preserve"> power responsivity (John Lehman)</w:t>
      </w:r>
    </w:p>
    <w:p w14:paraId="7B74B832" w14:textId="77777777" w:rsidR="00C9246B" w:rsidRPr="00C9246B" w:rsidRDefault="00C9246B" w:rsidP="00C9246B">
      <w:pPr>
        <w:pStyle w:val="NormalWeb"/>
        <w:rPr>
          <w:color w:val="000000"/>
        </w:rPr>
      </w:pPr>
      <w:r w:rsidRPr="00C9246B">
        <w:rPr>
          <w:color w:val="000000"/>
        </w:rPr>
        <w:t>The objectives of the CCPR-WG-SP Task Group 13 are:</w:t>
      </w:r>
    </w:p>
    <w:p w14:paraId="47CB5671" w14:textId="4516F57A" w:rsidR="00C9246B" w:rsidRPr="00C9246B" w:rsidRDefault="00C9246B" w:rsidP="00C9246B">
      <w:pPr>
        <w:pStyle w:val="NormalWeb"/>
        <w:numPr>
          <w:ilvl w:val="0"/>
          <w:numId w:val="2"/>
        </w:numPr>
        <w:rPr>
          <w:color w:val="000000"/>
        </w:rPr>
      </w:pPr>
      <w:r w:rsidRPr="00C9246B">
        <w:rPr>
          <w:color w:val="000000"/>
        </w:rPr>
        <w:t xml:space="preserve">to discuss a pilot study on optical </w:t>
      </w:r>
      <w:proofErr w:type="spellStart"/>
      <w:r w:rsidRPr="00C9246B">
        <w:rPr>
          <w:color w:val="000000"/>
        </w:rPr>
        <w:t>fibre</w:t>
      </w:r>
      <w:proofErr w:type="spellEnd"/>
      <w:r w:rsidRPr="00C9246B">
        <w:rPr>
          <w:color w:val="000000"/>
        </w:rPr>
        <w:t xml:space="preserve"> power responsivity to improve calibration </w:t>
      </w:r>
      <w:proofErr w:type="gramStart"/>
      <w:r w:rsidRPr="00C9246B">
        <w:rPr>
          <w:color w:val="000000"/>
        </w:rPr>
        <w:t>uncertainties;</w:t>
      </w:r>
      <w:proofErr w:type="gramEnd"/>
    </w:p>
    <w:p w14:paraId="5EC005B0" w14:textId="77777777" w:rsidR="00C9246B" w:rsidRPr="00C9246B" w:rsidRDefault="00C9246B" w:rsidP="00C9246B">
      <w:pPr>
        <w:pStyle w:val="NormalWeb"/>
        <w:numPr>
          <w:ilvl w:val="0"/>
          <w:numId w:val="2"/>
        </w:numPr>
        <w:rPr>
          <w:color w:val="000000"/>
        </w:rPr>
      </w:pPr>
      <w:r w:rsidRPr="00C9246B">
        <w:rPr>
          <w:color w:val="000000"/>
        </w:rPr>
        <w:t xml:space="preserve">to create a questionnaire about a pilot study on optical </w:t>
      </w:r>
      <w:proofErr w:type="spellStart"/>
      <w:r w:rsidRPr="00C9246B">
        <w:rPr>
          <w:color w:val="000000"/>
        </w:rPr>
        <w:t>fibre</w:t>
      </w:r>
      <w:proofErr w:type="spellEnd"/>
      <w:r w:rsidRPr="00C9246B">
        <w:rPr>
          <w:color w:val="000000"/>
        </w:rPr>
        <w:t xml:space="preserve"> power responsivity for possible additional participants of such a pilot </w:t>
      </w:r>
      <w:proofErr w:type="gramStart"/>
      <w:r w:rsidRPr="00C9246B">
        <w:rPr>
          <w:color w:val="000000"/>
        </w:rPr>
        <w:t>study;</w:t>
      </w:r>
      <w:proofErr w:type="gramEnd"/>
    </w:p>
    <w:p w14:paraId="5F87F7AE" w14:textId="38E1AF83" w:rsidR="00C9246B" w:rsidRPr="00C9246B" w:rsidRDefault="00C9246B" w:rsidP="003E5723">
      <w:pPr>
        <w:pStyle w:val="NormalWeb"/>
        <w:numPr>
          <w:ilvl w:val="0"/>
          <w:numId w:val="2"/>
        </w:numPr>
        <w:rPr>
          <w:color w:val="000000"/>
        </w:rPr>
      </w:pPr>
      <w:r w:rsidRPr="00C9246B">
        <w:rPr>
          <w:color w:val="000000"/>
        </w:rPr>
        <w:t xml:space="preserve">to organize and carry out a pilot comparison on optical </w:t>
      </w:r>
      <w:proofErr w:type="spellStart"/>
      <w:r w:rsidRPr="00C9246B">
        <w:rPr>
          <w:color w:val="000000"/>
        </w:rPr>
        <w:t>fibre</w:t>
      </w:r>
      <w:proofErr w:type="spellEnd"/>
      <w:r w:rsidRPr="00C9246B">
        <w:rPr>
          <w:color w:val="000000"/>
        </w:rPr>
        <w:t xml:space="preserve"> power responsivity using </w:t>
      </w:r>
      <w:proofErr w:type="spellStart"/>
      <w:r w:rsidRPr="00C9246B">
        <w:rPr>
          <w:color w:val="000000"/>
        </w:rPr>
        <w:t>fibre</w:t>
      </w:r>
      <w:proofErr w:type="spellEnd"/>
      <w:r w:rsidRPr="00C9246B">
        <w:rPr>
          <w:color w:val="000000"/>
        </w:rPr>
        <w:t>-coupled cryogenic radiometer.</w:t>
      </w:r>
    </w:p>
    <w:p w14:paraId="5C09ED5A" w14:textId="707A64F1" w:rsidR="00A2505A" w:rsidRPr="00E30E8F" w:rsidRDefault="00A2505A" w:rsidP="003E5723">
      <w:pPr>
        <w:pStyle w:val="NormalWeb"/>
        <w:rPr>
          <w:color w:val="000000"/>
        </w:rPr>
      </w:pPr>
      <w:r>
        <w:rPr>
          <w:color w:val="000000"/>
        </w:rPr>
        <w:t xml:space="preserve">We report some activity and technical progress. There has been exchange of information among CENAM and CMI and NIST. We continue to learn from the challenges of </w:t>
      </w:r>
      <w:proofErr w:type="spellStart"/>
      <w:r>
        <w:rPr>
          <w:color w:val="000000"/>
        </w:rPr>
        <w:t>fib</w:t>
      </w:r>
      <w:r w:rsidR="006A1268">
        <w:rPr>
          <w:color w:val="000000"/>
        </w:rPr>
        <w:t>re</w:t>
      </w:r>
      <w:proofErr w:type="spellEnd"/>
      <w:r>
        <w:rPr>
          <w:color w:val="000000"/>
        </w:rPr>
        <w:t>-based measurements requiring low uncertainty.</w:t>
      </w:r>
    </w:p>
    <w:p w14:paraId="2DE0A9B0" w14:textId="78F6DC4D" w:rsidR="003E5723" w:rsidRPr="00E30E8F" w:rsidRDefault="009062BD">
      <w:pPr>
        <w:rPr>
          <w:rFonts w:ascii="Times New Roman" w:hAnsi="Times New Roman" w:cs="Times New Roman"/>
        </w:rPr>
      </w:pPr>
      <w:r w:rsidRPr="00E30E8F">
        <w:rPr>
          <w:rFonts w:ascii="Times New Roman" w:hAnsi="Times New Roman" w:cs="Times New Roman"/>
        </w:rPr>
        <w:t xml:space="preserve">Mr. Zeus Efrain Gutierrez of CENAM spent six months at NIST-Boulder undertaking </w:t>
      </w:r>
      <w:proofErr w:type="spellStart"/>
      <w:r w:rsidRPr="00E30E8F">
        <w:rPr>
          <w:rFonts w:ascii="Times New Roman" w:hAnsi="Times New Roman" w:cs="Times New Roman"/>
        </w:rPr>
        <w:t>fib</w:t>
      </w:r>
      <w:r w:rsidR="006A1268">
        <w:rPr>
          <w:rFonts w:ascii="Times New Roman" w:hAnsi="Times New Roman" w:cs="Times New Roman"/>
        </w:rPr>
        <w:t>re</w:t>
      </w:r>
      <w:proofErr w:type="spellEnd"/>
      <w:r w:rsidRPr="00E30E8F">
        <w:rPr>
          <w:rFonts w:ascii="Times New Roman" w:hAnsi="Times New Roman" w:cs="Times New Roman"/>
        </w:rPr>
        <w:t xml:space="preserve"> connector, </w:t>
      </w:r>
      <w:proofErr w:type="spellStart"/>
      <w:r w:rsidRPr="00E30E8F">
        <w:rPr>
          <w:rFonts w:ascii="Times New Roman" w:hAnsi="Times New Roman" w:cs="Times New Roman"/>
        </w:rPr>
        <w:t>fib</w:t>
      </w:r>
      <w:r w:rsidR="006A1268">
        <w:rPr>
          <w:rFonts w:ascii="Times New Roman" w:hAnsi="Times New Roman" w:cs="Times New Roman"/>
        </w:rPr>
        <w:t>re</w:t>
      </w:r>
      <w:proofErr w:type="spellEnd"/>
      <w:r w:rsidRPr="00E30E8F">
        <w:rPr>
          <w:rFonts w:ascii="Times New Roman" w:hAnsi="Times New Roman" w:cs="Times New Roman"/>
        </w:rPr>
        <w:t xml:space="preserve"> switching, and other studies relevant to uncertainty of the optical </w:t>
      </w:r>
      <w:proofErr w:type="spellStart"/>
      <w:r w:rsidRPr="00E30E8F">
        <w:rPr>
          <w:rFonts w:ascii="Times New Roman" w:hAnsi="Times New Roman" w:cs="Times New Roman"/>
        </w:rPr>
        <w:t>fib</w:t>
      </w:r>
      <w:r w:rsidR="006A1268">
        <w:rPr>
          <w:rFonts w:ascii="Times New Roman" w:hAnsi="Times New Roman" w:cs="Times New Roman"/>
        </w:rPr>
        <w:t>re</w:t>
      </w:r>
      <w:proofErr w:type="spellEnd"/>
      <w:r w:rsidRPr="00E30E8F">
        <w:rPr>
          <w:rFonts w:ascii="Times New Roman" w:hAnsi="Times New Roman" w:cs="Times New Roman"/>
        </w:rPr>
        <w:t xml:space="preserve"> coupled radiometer.</w:t>
      </w:r>
    </w:p>
    <w:p w14:paraId="7906D42E" w14:textId="1606E818" w:rsidR="00E30E8F" w:rsidRPr="00E30E8F" w:rsidRDefault="00E30E8F">
      <w:pPr>
        <w:rPr>
          <w:rFonts w:ascii="Times New Roman" w:hAnsi="Times New Roman" w:cs="Times New Roman"/>
        </w:rPr>
      </w:pPr>
    </w:p>
    <w:p w14:paraId="22028C1B" w14:textId="1C8ACC90" w:rsidR="00E30E8F" w:rsidRPr="00E30E8F" w:rsidRDefault="007001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3D6E23">
        <w:rPr>
          <w:rFonts w:ascii="Times New Roman" w:hAnsi="Times New Roman" w:cs="Times New Roman"/>
        </w:rPr>
        <w:t>cryogenic radiometer optimized for fiber coupling has been designed and built and reproduced. The</w:t>
      </w:r>
      <w:r w:rsidR="00E30E8F" w:rsidRPr="00E30E8F">
        <w:rPr>
          <w:rFonts w:ascii="Times New Roman" w:hAnsi="Times New Roman" w:cs="Times New Roman"/>
        </w:rPr>
        <w:t xml:space="preserve"> radiometer works well </w:t>
      </w:r>
      <w:r w:rsidR="00E30E8F">
        <w:rPr>
          <w:rFonts w:ascii="Times New Roman" w:hAnsi="Times New Roman" w:cs="Times New Roman"/>
        </w:rPr>
        <w:t>(1 µK thermal stability and 0.1 % accuracy (k=2))</w:t>
      </w:r>
      <w:r w:rsidR="003D6E23">
        <w:rPr>
          <w:rFonts w:ascii="Times New Roman" w:hAnsi="Times New Roman" w:cs="Times New Roman"/>
        </w:rPr>
        <w:t xml:space="preserve">. Experience so far </w:t>
      </w:r>
      <w:r w:rsidR="00E30E8F" w:rsidRPr="00E30E8F">
        <w:rPr>
          <w:rFonts w:ascii="Times New Roman" w:hAnsi="Times New Roman" w:cs="Times New Roman"/>
        </w:rPr>
        <w:t xml:space="preserve">informs us that the </w:t>
      </w:r>
      <w:proofErr w:type="spellStart"/>
      <w:r w:rsidR="00E30E8F" w:rsidRPr="00E30E8F">
        <w:rPr>
          <w:rFonts w:ascii="Times New Roman" w:hAnsi="Times New Roman" w:cs="Times New Roman"/>
        </w:rPr>
        <w:t>fib</w:t>
      </w:r>
      <w:r w:rsidR="006A1268">
        <w:rPr>
          <w:rFonts w:ascii="Times New Roman" w:hAnsi="Times New Roman" w:cs="Times New Roman"/>
        </w:rPr>
        <w:t>re</w:t>
      </w:r>
      <w:proofErr w:type="spellEnd"/>
      <w:r w:rsidR="00E30E8F" w:rsidRPr="00E30E8F">
        <w:rPr>
          <w:rFonts w:ascii="Times New Roman" w:hAnsi="Times New Roman" w:cs="Times New Roman"/>
        </w:rPr>
        <w:t>-connector challenges should not be underestimated, particularly for single photon detector</w:t>
      </w:r>
      <w:r w:rsidR="00E30E8F">
        <w:rPr>
          <w:rFonts w:ascii="Times New Roman" w:hAnsi="Times New Roman" w:cs="Times New Roman"/>
        </w:rPr>
        <w:t xml:space="preserve">s and </w:t>
      </w:r>
      <w:r w:rsidR="00E30E8F" w:rsidRPr="00E30E8F">
        <w:rPr>
          <w:rFonts w:ascii="Times New Roman" w:hAnsi="Times New Roman" w:cs="Times New Roman"/>
        </w:rPr>
        <w:t>quantum networks requiring extremely high coupling efficiency, low loss, and high repeatability.</w:t>
      </w:r>
      <w:r w:rsidR="003D6E23">
        <w:rPr>
          <w:rFonts w:ascii="Times New Roman" w:hAnsi="Times New Roman" w:cs="Times New Roman"/>
        </w:rPr>
        <w:t xml:space="preserve"> You might say that the radiometer is sufficiently accurate to reveal fiber-coupling issues over inadequacy of other detection methods.</w:t>
      </w:r>
    </w:p>
    <w:p w14:paraId="3BE6884F" w14:textId="2483B724" w:rsidR="00E30E8F" w:rsidRDefault="00E30E8F">
      <w:pPr>
        <w:rPr>
          <w:rFonts w:ascii="Times New Roman" w:hAnsi="Times New Roman" w:cs="Times New Roman"/>
        </w:rPr>
      </w:pPr>
    </w:p>
    <w:p w14:paraId="6C15A456" w14:textId="0AAFC5ED" w:rsidR="00A2505A" w:rsidRPr="00E30E8F" w:rsidRDefault="00A250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Some topics worthy of further consideration:</w:t>
      </w:r>
    </w:p>
    <w:p w14:paraId="5F658125" w14:textId="132E6FD0" w:rsidR="00E30E8F" w:rsidRPr="00E30E8F" w:rsidRDefault="00E30E8F" w:rsidP="00E30E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E30E8F">
        <w:rPr>
          <w:rFonts w:ascii="Times New Roman" w:hAnsi="Times New Roman" w:cs="Times New Roman"/>
        </w:rPr>
        <w:t>Polari</w:t>
      </w:r>
      <w:r w:rsidR="00B13CB8">
        <w:rPr>
          <w:rFonts w:ascii="Times New Roman" w:hAnsi="Times New Roman" w:cs="Times New Roman"/>
        </w:rPr>
        <w:t>s</w:t>
      </w:r>
      <w:r w:rsidRPr="00E30E8F">
        <w:rPr>
          <w:rFonts w:ascii="Times New Roman" w:hAnsi="Times New Roman" w:cs="Times New Roman"/>
        </w:rPr>
        <w:t>ation</w:t>
      </w:r>
      <w:proofErr w:type="spellEnd"/>
      <w:r>
        <w:rPr>
          <w:rFonts w:ascii="Times New Roman" w:hAnsi="Times New Roman" w:cs="Times New Roman"/>
        </w:rPr>
        <w:t xml:space="preserve"> and PM </w:t>
      </w:r>
      <w:proofErr w:type="spellStart"/>
      <w:r>
        <w:rPr>
          <w:rFonts w:ascii="Times New Roman" w:hAnsi="Times New Roman" w:cs="Times New Roman"/>
        </w:rPr>
        <w:t>fib</w:t>
      </w:r>
      <w:r w:rsidR="006A1268">
        <w:rPr>
          <w:rFonts w:ascii="Times New Roman" w:hAnsi="Times New Roman" w:cs="Times New Roman"/>
        </w:rPr>
        <w:t>re</w:t>
      </w:r>
      <w:proofErr w:type="spellEnd"/>
    </w:p>
    <w:p w14:paraId="54185FA7" w14:textId="4619A540" w:rsidR="00E30E8F" w:rsidRPr="00E30E8F" w:rsidRDefault="00B13CB8" w:rsidP="00E30E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Fibre bending and temperature dependence</w:t>
      </w:r>
    </w:p>
    <w:p w14:paraId="461A6322" w14:textId="0D26CC99" w:rsidR="00E30E8F" w:rsidRPr="00E30E8F" w:rsidRDefault="00E30E8F" w:rsidP="00E30E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30E8F">
        <w:rPr>
          <w:rFonts w:ascii="Times New Roman" w:hAnsi="Times New Roman" w:cs="Times New Roman"/>
        </w:rPr>
        <w:t xml:space="preserve">Beam splitter </w:t>
      </w:r>
      <w:r w:rsidR="00B13CB8">
        <w:rPr>
          <w:rFonts w:ascii="Times New Roman" w:hAnsi="Times New Roman" w:cs="Times New Roman"/>
        </w:rPr>
        <w:t>and/</w:t>
      </w:r>
      <w:r w:rsidRPr="00E30E8F">
        <w:rPr>
          <w:rFonts w:ascii="Times New Roman" w:hAnsi="Times New Roman" w:cs="Times New Roman"/>
        </w:rPr>
        <w:t>or switching ratio</w:t>
      </w:r>
      <w:r w:rsidR="00A2505A">
        <w:rPr>
          <w:rFonts w:ascii="Times New Roman" w:hAnsi="Times New Roman" w:cs="Times New Roman"/>
        </w:rPr>
        <w:t>s</w:t>
      </w:r>
    </w:p>
    <w:p w14:paraId="50B62B64" w14:textId="70889DFA" w:rsidR="00E30E8F" w:rsidRDefault="00E30E8F" w:rsidP="00E30E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30E8F">
        <w:rPr>
          <w:rFonts w:ascii="Times New Roman" w:hAnsi="Times New Roman" w:cs="Times New Roman"/>
        </w:rPr>
        <w:t xml:space="preserve">1550 nm </w:t>
      </w:r>
      <w:r w:rsidR="00A2505A">
        <w:rPr>
          <w:rFonts w:ascii="Times New Roman" w:hAnsi="Times New Roman" w:cs="Times New Roman"/>
        </w:rPr>
        <w:t xml:space="preserve">wavelength </w:t>
      </w:r>
      <w:r w:rsidRPr="00E30E8F">
        <w:rPr>
          <w:rFonts w:ascii="Times New Roman" w:hAnsi="Times New Roman" w:cs="Times New Roman"/>
        </w:rPr>
        <w:t>to achieve 0.1 % repeatability</w:t>
      </w:r>
    </w:p>
    <w:p w14:paraId="56449948" w14:textId="00196E62" w:rsidR="00B13CB8" w:rsidRPr="00E30E8F" w:rsidRDefault="00B13CB8" w:rsidP="00E30E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Free space comparisons ongoing at CENAM</w:t>
      </w:r>
    </w:p>
    <w:p w14:paraId="12ACE406" w14:textId="0DB48689" w:rsidR="00943F0E" w:rsidRPr="00E30E8F" w:rsidRDefault="00943F0E">
      <w:pPr>
        <w:rPr>
          <w:rFonts w:ascii="Times New Roman" w:hAnsi="Times New Roman" w:cs="Times New Roman"/>
        </w:rPr>
      </w:pPr>
    </w:p>
    <w:p w14:paraId="6199ECC4" w14:textId="4C25B243" w:rsidR="00943F0E" w:rsidRPr="00E30E8F" w:rsidRDefault="00943F0E">
      <w:pPr>
        <w:rPr>
          <w:rFonts w:ascii="Times New Roman" w:hAnsi="Times New Roman" w:cs="Times New Roman"/>
        </w:rPr>
      </w:pPr>
      <w:r w:rsidRPr="00E30E8F">
        <w:rPr>
          <w:rFonts w:ascii="Times New Roman" w:hAnsi="Times New Roman" w:cs="Times New Roman"/>
        </w:rPr>
        <w:t xml:space="preserve">Intercomparison has been initiated with calibration of two </w:t>
      </w:r>
      <w:proofErr w:type="spellStart"/>
      <w:r w:rsidR="006A1268">
        <w:rPr>
          <w:rFonts w:ascii="Times New Roman" w:hAnsi="Times New Roman" w:cs="Times New Roman"/>
        </w:rPr>
        <w:t>fibre</w:t>
      </w:r>
      <w:proofErr w:type="spellEnd"/>
      <w:r w:rsidRPr="00E30E8F">
        <w:rPr>
          <w:rFonts w:ascii="Times New Roman" w:hAnsi="Times New Roman" w:cs="Times New Roman"/>
        </w:rPr>
        <w:t>-trap detectors</w:t>
      </w:r>
      <w:r w:rsidR="00E30E8F" w:rsidRPr="00E30E8F">
        <w:rPr>
          <w:rFonts w:ascii="Times New Roman" w:hAnsi="Times New Roman" w:cs="Times New Roman"/>
        </w:rPr>
        <w:t xml:space="preserve"> calibrated at NIST and headed to CENAM. </w:t>
      </w:r>
    </w:p>
    <w:p w14:paraId="23F447FC" w14:textId="6D7A4504" w:rsidR="00943F0E" w:rsidRPr="00E30E8F" w:rsidRDefault="00943F0E">
      <w:pPr>
        <w:rPr>
          <w:rFonts w:ascii="Times New Roman" w:hAnsi="Times New Roman" w:cs="Times New Roman"/>
        </w:rPr>
      </w:pPr>
    </w:p>
    <w:p w14:paraId="06B6ACAF" w14:textId="62EEFCF7" w:rsidR="00943F0E" w:rsidRPr="00E30E8F" w:rsidRDefault="003D6E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fiber switching scheme is i</w:t>
      </w:r>
      <w:r w:rsidR="00943F0E" w:rsidRPr="00E30E8F">
        <w:rPr>
          <w:rFonts w:ascii="Times New Roman" w:hAnsi="Times New Roman" w:cs="Times New Roman"/>
        </w:rPr>
        <w:t xml:space="preserve">mplemented with METAS-assembled </w:t>
      </w:r>
      <w:proofErr w:type="spellStart"/>
      <w:r w:rsidR="006A1268">
        <w:rPr>
          <w:rFonts w:ascii="Times New Roman" w:hAnsi="Times New Roman" w:cs="Times New Roman"/>
        </w:rPr>
        <w:t>fibre</w:t>
      </w:r>
      <w:proofErr w:type="spellEnd"/>
      <w:r w:rsidR="00943F0E" w:rsidRPr="00E30E8F">
        <w:rPr>
          <w:rFonts w:ascii="Times New Roman" w:hAnsi="Times New Roman" w:cs="Times New Roman"/>
        </w:rPr>
        <w:t xml:space="preserve"> switching unit.</w:t>
      </w:r>
    </w:p>
    <w:p w14:paraId="55160ADE" w14:textId="49ABBA58" w:rsidR="00943F0E" w:rsidRDefault="00943F0E"/>
    <w:p w14:paraId="1D7ABC0B" w14:textId="088CA254" w:rsidR="009062BD" w:rsidRDefault="009062BD"/>
    <w:p w14:paraId="163C2A10" w14:textId="6B981452" w:rsidR="009062BD" w:rsidRDefault="009062BD">
      <w:r>
        <w:rPr>
          <w:noProof/>
        </w:rPr>
        <w:drawing>
          <wp:inline distT="0" distB="0" distL="0" distR="0" wp14:anchorId="44506D19" wp14:editId="5C8C517E">
            <wp:extent cx="4534525" cy="39153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7591" cy="391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62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F3444"/>
    <w:multiLevelType w:val="multilevel"/>
    <w:tmpl w:val="89589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A05E16"/>
    <w:multiLevelType w:val="hybridMultilevel"/>
    <w:tmpl w:val="7408B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723"/>
    <w:rsid w:val="003944FC"/>
    <w:rsid w:val="003D6E23"/>
    <w:rsid w:val="003E5723"/>
    <w:rsid w:val="004B047D"/>
    <w:rsid w:val="006A1268"/>
    <w:rsid w:val="007001B7"/>
    <w:rsid w:val="009062BD"/>
    <w:rsid w:val="00943F0E"/>
    <w:rsid w:val="00A2505A"/>
    <w:rsid w:val="00B13CB8"/>
    <w:rsid w:val="00C9246B"/>
    <w:rsid w:val="00E30E8F"/>
    <w:rsid w:val="00EE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0D6C5E"/>
  <w15:chartTrackingRefBased/>
  <w15:docId w15:val="{0A4F5705-7CF4-9846-8F00-4C9EEDEA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57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30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315</Words>
  <Characters>1679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Lehman, John H. (Fed)</dc:creator>
  <cp:keywords/>
  <dc:description/>
  <cp:lastModifiedBy>Lehman, John H. (Fed)</cp:lastModifiedBy>
  <cp:revision>8</cp:revision>
  <dcterms:created xsi:type="dcterms:W3CDTF">2021-11-26T16:23:00Z</dcterms:created>
  <dcterms:modified xsi:type="dcterms:W3CDTF">2021-11-30T22:19:00Z</dcterms:modified>
</cp:coreProperties>
</file>